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5AA" w:rsidRPr="00CF05AA" w:rsidRDefault="00CF05AA" w:rsidP="00CF05AA">
      <w:pPr>
        <w:widowControl w:val="0"/>
        <w:autoSpaceDE w:val="0"/>
        <w:autoSpaceDN w:val="0"/>
        <w:adjustRightInd w:val="0"/>
        <w:jc w:val="center"/>
        <w:rPr>
          <w:rFonts w:ascii="Times New Roman" w:hAnsi="Times New Roman" w:cs="Times New Roman"/>
        </w:rPr>
      </w:pPr>
      <w:r w:rsidRPr="00CF05AA">
        <w:rPr>
          <w:rFonts w:ascii="Times New Roman" w:hAnsi="Times New Roman" w:cs="Times New Roman"/>
        </w:rPr>
        <w:fldChar w:fldCharType="begin"/>
      </w:r>
      <w:r w:rsidRPr="00CF05AA">
        <w:rPr>
          <w:rFonts w:ascii="Times New Roman" w:hAnsi="Times New Roman" w:cs="Times New Roman"/>
        </w:rPr>
        <w:instrText>HYPERLINK "http://profession.commons.mla.org/2014/03/19/the-great-acceleration-and-the-great-divergence-vulnerability-in-the-anthropocene/"</w:instrText>
      </w:r>
      <w:r w:rsidRPr="00CF05AA">
        <w:rPr>
          <w:rFonts w:ascii="Times New Roman" w:hAnsi="Times New Roman" w:cs="Times New Roman"/>
        </w:rPr>
      </w:r>
      <w:r w:rsidRPr="00CF05AA">
        <w:rPr>
          <w:rFonts w:ascii="Times New Roman" w:hAnsi="Times New Roman" w:cs="Times New Roman"/>
        </w:rPr>
        <w:fldChar w:fldCharType="separate"/>
      </w:r>
      <w:r w:rsidRPr="00CF05AA">
        <w:rPr>
          <w:rFonts w:ascii="Times New Roman" w:hAnsi="Times New Roman" w:cs="Times New Roman"/>
        </w:rPr>
        <w:t xml:space="preserve">The Great Acceleration and the Great Divergence: Vulnerability in the </w:t>
      </w:r>
      <w:proofErr w:type="spellStart"/>
      <w:r w:rsidRPr="00CF05AA">
        <w:rPr>
          <w:rFonts w:ascii="Times New Roman" w:hAnsi="Times New Roman" w:cs="Times New Roman"/>
        </w:rPr>
        <w:t>Anthropocene</w:t>
      </w:r>
      <w:proofErr w:type="spellEnd"/>
      <w:r w:rsidRPr="00CF05AA">
        <w:rPr>
          <w:rFonts w:ascii="Times New Roman" w:hAnsi="Times New Roman" w:cs="Times New Roman"/>
        </w:rPr>
        <w:fldChar w:fldCharType="end"/>
      </w:r>
    </w:p>
    <w:p w:rsidR="00CF05AA" w:rsidRPr="00CF05AA" w:rsidRDefault="00CF05AA" w:rsidP="00CF05AA">
      <w:pPr>
        <w:widowControl w:val="0"/>
        <w:autoSpaceDE w:val="0"/>
        <w:autoSpaceDN w:val="0"/>
        <w:adjustRightInd w:val="0"/>
        <w:rPr>
          <w:rFonts w:ascii="Times New Roman" w:hAnsi="Times New Roman" w:cs="Times New Roman"/>
          <w:color w:val="535353"/>
          <w:sz w:val="20"/>
          <w:szCs w:val="20"/>
        </w:rPr>
      </w:pPr>
      <w:r w:rsidRPr="00CF05AA">
        <w:rPr>
          <w:rFonts w:ascii="Times New Roman" w:hAnsi="Times New Roman" w:cs="Times New Roman"/>
          <w:color w:val="535353"/>
          <w:sz w:val="20"/>
          <w:szCs w:val="20"/>
        </w:rPr>
        <w:t>Rob Nixon</w:t>
      </w:r>
    </w:p>
    <w:p w:rsidR="00CF05AA" w:rsidRPr="00CF05AA" w:rsidRDefault="00CF05AA" w:rsidP="00CF05AA">
      <w:pPr>
        <w:widowControl w:val="0"/>
        <w:autoSpaceDE w:val="0"/>
        <w:autoSpaceDN w:val="0"/>
        <w:adjustRightInd w:val="0"/>
        <w:rPr>
          <w:rFonts w:ascii="Times New Roman" w:hAnsi="Times New Roman" w:cs="Times New Roman"/>
          <w:sz w:val="20"/>
          <w:szCs w:val="20"/>
        </w:rPr>
      </w:pPr>
      <w:r w:rsidRPr="00CF05AA">
        <w:rPr>
          <w:rFonts w:ascii="Times New Roman" w:hAnsi="Times New Roman" w:cs="Times New Roman"/>
          <w:sz w:val="20"/>
          <w:szCs w:val="20"/>
        </w:rPr>
        <w:t xml:space="preserve">I want to approach the question of vulnerability from the perspective of two of the greatest crises of our time: the environmental crisis and the inequality crisis. And I want to do so under the sign of the </w:t>
      </w:r>
      <w:proofErr w:type="spellStart"/>
      <w:r w:rsidRPr="00CF05AA">
        <w:rPr>
          <w:rFonts w:ascii="Times New Roman" w:hAnsi="Times New Roman" w:cs="Times New Roman"/>
          <w:sz w:val="20"/>
          <w:szCs w:val="20"/>
        </w:rPr>
        <w:t>Anthropocene</w:t>
      </w:r>
      <w:proofErr w:type="spellEnd"/>
      <w:r w:rsidRPr="00CF05AA">
        <w:rPr>
          <w:rFonts w:ascii="Times New Roman" w:hAnsi="Times New Roman" w:cs="Times New Roman"/>
          <w:sz w:val="20"/>
          <w:szCs w:val="20"/>
        </w:rPr>
        <w:t xml:space="preserve">. Why the </w:t>
      </w:r>
      <w:proofErr w:type="spellStart"/>
      <w:r w:rsidRPr="00CF05AA">
        <w:rPr>
          <w:rFonts w:ascii="Times New Roman" w:hAnsi="Times New Roman" w:cs="Times New Roman"/>
          <w:sz w:val="20"/>
          <w:szCs w:val="20"/>
        </w:rPr>
        <w:t>Anthropocene</w:t>
      </w:r>
      <w:proofErr w:type="spellEnd"/>
      <w:r w:rsidRPr="00CF05AA">
        <w:rPr>
          <w:rFonts w:ascii="Times New Roman" w:hAnsi="Times New Roman" w:cs="Times New Roman"/>
          <w:sz w:val="20"/>
          <w:szCs w:val="20"/>
        </w:rPr>
        <w:t xml:space="preserve">? After Eugene </w:t>
      </w:r>
      <w:proofErr w:type="spellStart"/>
      <w:r w:rsidRPr="00CF05AA">
        <w:rPr>
          <w:rFonts w:ascii="Times New Roman" w:hAnsi="Times New Roman" w:cs="Times New Roman"/>
          <w:sz w:val="20"/>
          <w:szCs w:val="20"/>
        </w:rPr>
        <w:t>Stoermer</w:t>
      </w:r>
      <w:proofErr w:type="spellEnd"/>
      <w:r w:rsidRPr="00CF05AA">
        <w:rPr>
          <w:rFonts w:ascii="Times New Roman" w:hAnsi="Times New Roman" w:cs="Times New Roman"/>
          <w:sz w:val="20"/>
          <w:szCs w:val="20"/>
        </w:rPr>
        <w:t xml:space="preserve">, an ecologist, and Paul </w:t>
      </w:r>
      <w:proofErr w:type="spellStart"/>
      <w:r w:rsidRPr="00CF05AA">
        <w:rPr>
          <w:rFonts w:ascii="Times New Roman" w:hAnsi="Times New Roman" w:cs="Times New Roman"/>
          <w:sz w:val="20"/>
          <w:szCs w:val="20"/>
        </w:rPr>
        <w:t>Crutzen</w:t>
      </w:r>
      <w:proofErr w:type="spellEnd"/>
      <w:r w:rsidRPr="00CF05AA">
        <w:rPr>
          <w:rFonts w:ascii="Times New Roman" w:hAnsi="Times New Roman" w:cs="Times New Roman"/>
          <w:sz w:val="20"/>
          <w:szCs w:val="20"/>
        </w:rPr>
        <w:t>, an atmospheric chemist, advanced the term in 2000 (</w:t>
      </w:r>
      <w:proofErr w:type="spellStart"/>
      <w:r w:rsidRPr="00CF05AA">
        <w:rPr>
          <w:rFonts w:ascii="Times New Roman" w:hAnsi="Times New Roman" w:cs="Times New Roman"/>
          <w:sz w:val="20"/>
          <w:szCs w:val="20"/>
        </w:rPr>
        <w:t>Crutzen</w:t>
      </w:r>
      <w:proofErr w:type="spellEnd"/>
      <w:r w:rsidRPr="00CF05AA">
        <w:rPr>
          <w:rFonts w:ascii="Times New Roman" w:hAnsi="Times New Roman" w:cs="Times New Roman"/>
          <w:sz w:val="20"/>
          <w:szCs w:val="20"/>
        </w:rPr>
        <w:t xml:space="preserve"> and </w:t>
      </w:r>
      <w:proofErr w:type="spellStart"/>
      <w:r w:rsidRPr="00CF05AA">
        <w:rPr>
          <w:rFonts w:ascii="Times New Roman" w:hAnsi="Times New Roman" w:cs="Times New Roman"/>
          <w:sz w:val="20"/>
          <w:szCs w:val="20"/>
        </w:rPr>
        <w:t>Stoermer</w:t>
      </w:r>
      <w:proofErr w:type="spellEnd"/>
      <w:r w:rsidRPr="00CF05AA">
        <w:rPr>
          <w:rFonts w:ascii="Times New Roman" w:hAnsi="Times New Roman" w:cs="Times New Roman"/>
          <w:sz w:val="20"/>
          <w:szCs w:val="20"/>
        </w:rPr>
        <w:t xml:space="preserve">), it gave rise to an ascendant planetary story that has become influential across </w:t>
      </w:r>
      <w:proofErr w:type="gramStart"/>
      <w:r w:rsidRPr="00CF05AA">
        <w:rPr>
          <w:rFonts w:ascii="Times New Roman" w:hAnsi="Times New Roman" w:cs="Times New Roman"/>
          <w:sz w:val="20"/>
          <w:szCs w:val="20"/>
        </w:rPr>
        <w:t>a panoply</w:t>
      </w:r>
      <w:proofErr w:type="gramEnd"/>
      <w:r w:rsidRPr="00CF05AA">
        <w:rPr>
          <w:rFonts w:ascii="Times New Roman" w:hAnsi="Times New Roman" w:cs="Times New Roman"/>
          <w:sz w:val="20"/>
          <w:szCs w:val="20"/>
        </w:rPr>
        <w:t xml:space="preserve"> of disciplines. Now, in the twenty-first century’s second decade, we are witnessing the advent of the public </w:t>
      </w:r>
      <w:proofErr w:type="spellStart"/>
      <w:r w:rsidRPr="00CF05AA">
        <w:rPr>
          <w:rFonts w:ascii="Times New Roman" w:hAnsi="Times New Roman" w:cs="Times New Roman"/>
          <w:sz w:val="20"/>
          <w:szCs w:val="20"/>
        </w:rPr>
        <w:t>Anthropocene</w:t>
      </w:r>
      <w:proofErr w:type="spellEnd"/>
      <w:r w:rsidRPr="00CF05AA">
        <w:rPr>
          <w:rFonts w:ascii="Times New Roman" w:hAnsi="Times New Roman" w:cs="Times New Roman"/>
          <w:sz w:val="20"/>
          <w:szCs w:val="20"/>
        </w:rPr>
        <w:t xml:space="preserve">, as the idea moves beyond academic journals and conferences and into museums, galleries, radio programs, and trade publications. For those of us in the environmental humanities, this development represents a critical opportunity to reflect on—and help shape—the direction of this public </w:t>
      </w:r>
      <w:proofErr w:type="spellStart"/>
      <w:r w:rsidRPr="00CF05AA">
        <w:rPr>
          <w:rFonts w:ascii="Times New Roman" w:hAnsi="Times New Roman" w:cs="Times New Roman"/>
          <w:sz w:val="20"/>
          <w:szCs w:val="20"/>
        </w:rPr>
        <w:t>Anthropocene</w:t>
      </w:r>
      <w:proofErr w:type="spellEnd"/>
      <w:r w:rsidRPr="00CF05AA">
        <w:rPr>
          <w:rFonts w:ascii="Times New Roman" w:hAnsi="Times New Roman" w:cs="Times New Roman"/>
          <w:sz w:val="20"/>
          <w:szCs w:val="20"/>
        </w:rPr>
        <w:t xml:space="preserve"> turn.</w:t>
      </w:r>
    </w:p>
    <w:p w:rsidR="00CF05AA" w:rsidRPr="00CF05AA" w:rsidRDefault="00CF05AA" w:rsidP="00CF05AA">
      <w:pPr>
        <w:widowControl w:val="0"/>
        <w:autoSpaceDE w:val="0"/>
        <w:autoSpaceDN w:val="0"/>
        <w:adjustRightInd w:val="0"/>
        <w:rPr>
          <w:rFonts w:ascii="Times New Roman" w:hAnsi="Times New Roman" w:cs="Times New Roman"/>
          <w:sz w:val="20"/>
          <w:szCs w:val="20"/>
        </w:rPr>
      </w:pPr>
      <w:r w:rsidRPr="00CF05AA">
        <w:rPr>
          <w:rFonts w:ascii="Times New Roman" w:hAnsi="Times New Roman" w:cs="Times New Roman"/>
          <w:sz w:val="20"/>
          <w:szCs w:val="20"/>
        </w:rPr>
        <w:t>Stories matter—they matter immeasurably. Measurement, data, metrics, and modeling are the lucrative priorities of universities these days. In the face of this pressure to quantify, it is easy for humanities scholars to lose track of what they do best, like explaining why telling a story one way as opposed to another can have profound imaginative, ethical, and political consequences. In a world drowning in data, stories can play a vital role—for example, in the making of environmental publics and in the shaping of environmental policy.</w:t>
      </w:r>
    </w:p>
    <w:p w:rsidR="00CF05AA" w:rsidRPr="00CF05AA" w:rsidRDefault="00CF05AA" w:rsidP="00CF05AA">
      <w:pPr>
        <w:widowControl w:val="0"/>
        <w:autoSpaceDE w:val="0"/>
        <w:autoSpaceDN w:val="0"/>
        <w:adjustRightInd w:val="0"/>
        <w:rPr>
          <w:rFonts w:ascii="Times New Roman" w:hAnsi="Times New Roman" w:cs="Times New Roman"/>
          <w:sz w:val="20"/>
          <w:szCs w:val="20"/>
        </w:rPr>
      </w:pPr>
      <w:r w:rsidRPr="00CF05AA">
        <w:rPr>
          <w:rFonts w:ascii="Times New Roman" w:hAnsi="Times New Roman" w:cs="Times New Roman"/>
          <w:sz w:val="20"/>
          <w:szCs w:val="20"/>
        </w:rPr>
        <w:t xml:space="preserve">I focus here on the question of how vulnerability is perceived and distributed under the sign of the </w:t>
      </w:r>
      <w:proofErr w:type="spellStart"/>
      <w:r w:rsidRPr="00CF05AA">
        <w:rPr>
          <w:rFonts w:ascii="Times New Roman" w:hAnsi="Times New Roman" w:cs="Times New Roman"/>
          <w:sz w:val="20"/>
          <w:szCs w:val="20"/>
        </w:rPr>
        <w:t>Anthropocene</w:t>
      </w:r>
      <w:proofErr w:type="spellEnd"/>
      <w:r w:rsidRPr="00CF05AA">
        <w:rPr>
          <w:rFonts w:ascii="Times New Roman" w:hAnsi="Times New Roman" w:cs="Times New Roman"/>
          <w:sz w:val="20"/>
          <w:szCs w:val="20"/>
        </w:rPr>
        <w:t xml:space="preserve">. For a growing chorus of scientists, the Holocene is history: human beings, through their own actions, have jolted the planet into a new, unprecedented epoch and left the Holocene behind. For the first time in Earth’s history, a sentient species, </w:t>
      </w:r>
      <w:r w:rsidRPr="00CF05AA">
        <w:rPr>
          <w:rFonts w:ascii="Times New Roman" w:hAnsi="Times New Roman" w:cs="Times New Roman"/>
          <w:i/>
          <w:iCs/>
          <w:sz w:val="20"/>
          <w:szCs w:val="20"/>
        </w:rPr>
        <w:t>Homo sapiens</w:t>
      </w:r>
      <w:r w:rsidRPr="00CF05AA">
        <w:rPr>
          <w:rFonts w:ascii="Times New Roman" w:hAnsi="Times New Roman" w:cs="Times New Roman"/>
          <w:sz w:val="20"/>
          <w:szCs w:val="20"/>
        </w:rPr>
        <w:t xml:space="preserve">, has become a geomorphic force, an exceptional actor in the planet’s geophysical systems. According to the dominant </w:t>
      </w:r>
      <w:proofErr w:type="spellStart"/>
      <w:r w:rsidRPr="00CF05AA">
        <w:rPr>
          <w:rFonts w:ascii="Times New Roman" w:hAnsi="Times New Roman" w:cs="Times New Roman"/>
          <w:sz w:val="20"/>
          <w:szCs w:val="20"/>
        </w:rPr>
        <w:t>Anthropocene</w:t>
      </w:r>
      <w:proofErr w:type="spellEnd"/>
      <w:r w:rsidRPr="00CF05AA">
        <w:rPr>
          <w:rFonts w:ascii="Times New Roman" w:hAnsi="Times New Roman" w:cs="Times New Roman"/>
          <w:sz w:val="20"/>
          <w:szCs w:val="20"/>
        </w:rPr>
        <w:t xml:space="preserve"> script, collectively over the past two and a half centuries—since the onset of the Industrial Revolution—people have been laying down in stone a durable geological archive of human impacts. To reimagine humanity in this way, not just as a biological but also a geological </w:t>
      </w:r>
      <w:proofErr w:type="gramStart"/>
      <w:r w:rsidRPr="00CF05AA">
        <w:rPr>
          <w:rFonts w:ascii="Times New Roman" w:hAnsi="Times New Roman" w:cs="Times New Roman"/>
          <w:sz w:val="20"/>
          <w:szCs w:val="20"/>
        </w:rPr>
        <w:t>force,</w:t>
      </w:r>
      <w:proofErr w:type="gramEnd"/>
      <w:r w:rsidRPr="00CF05AA">
        <w:rPr>
          <w:rFonts w:ascii="Times New Roman" w:hAnsi="Times New Roman" w:cs="Times New Roman"/>
          <w:sz w:val="20"/>
          <w:szCs w:val="20"/>
        </w:rPr>
        <w:t xml:space="preserve"> means in the words of one paleontologist, Anthony </w:t>
      </w:r>
      <w:proofErr w:type="spellStart"/>
      <w:r w:rsidRPr="00CF05AA">
        <w:rPr>
          <w:rFonts w:ascii="Times New Roman" w:hAnsi="Times New Roman" w:cs="Times New Roman"/>
          <w:sz w:val="20"/>
          <w:szCs w:val="20"/>
        </w:rPr>
        <w:t>Barnosky</w:t>
      </w:r>
      <w:proofErr w:type="spellEnd"/>
      <w:r w:rsidRPr="00CF05AA">
        <w:rPr>
          <w:rFonts w:ascii="Times New Roman" w:hAnsi="Times New Roman" w:cs="Times New Roman"/>
          <w:sz w:val="20"/>
          <w:szCs w:val="20"/>
        </w:rPr>
        <w:t>, that “we are the asteroid” (</w:t>
      </w:r>
      <w:proofErr w:type="spellStart"/>
      <w:r w:rsidRPr="00CF05AA">
        <w:rPr>
          <w:rFonts w:ascii="Times New Roman" w:hAnsi="Times New Roman" w:cs="Times New Roman"/>
          <w:sz w:val="20"/>
          <w:szCs w:val="20"/>
        </w:rPr>
        <w:t>qtd</w:t>
      </w:r>
      <w:proofErr w:type="spellEnd"/>
      <w:r w:rsidRPr="00CF05AA">
        <w:rPr>
          <w:rFonts w:ascii="Times New Roman" w:hAnsi="Times New Roman" w:cs="Times New Roman"/>
          <w:sz w:val="20"/>
          <w:szCs w:val="20"/>
        </w:rPr>
        <w:t>. in “Leaving”).</w:t>
      </w:r>
    </w:p>
    <w:p w:rsidR="00CF05AA" w:rsidRPr="00CF05AA" w:rsidRDefault="00CF05AA" w:rsidP="00CF05AA">
      <w:pPr>
        <w:widowControl w:val="0"/>
        <w:autoSpaceDE w:val="0"/>
        <w:autoSpaceDN w:val="0"/>
        <w:adjustRightInd w:val="0"/>
        <w:rPr>
          <w:rFonts w:ascii="Times New Roman" w:hAnsi="Times New Roman" w:cs="Times New Roman"/>
          <w:sz w:val="20"/>
          <w:szCs w:val="20"/>
        </w:rPr>
      </w:pPr>
      <w:r w:rsidRPr="00CF05AA">
        <w:rPr>
          <w:rFonts w:ascii="Times New Roman" w:hAnsi="Times New Roman" w:cs="Times New Roman"/>
          <w:sz w:val="20"/>
          <w:szCs w:val="20"/>
        </w:rPr>
        <w:t xml:space="preserve">In Nigel Clark’s phrase, the story of the </w:t>
      </w:r>
      <w:proofErr w:type="spellStart"/>
      <w:r w:rsidRPr="00CF05AA">
        <w:rPr>
          <w:rFonts w:ascii="Times New Roman" w:hAnsi="Times New Roman" w:cs="Times New Roman"/>
          <w:sz w:val="20"/>
          <w:szCs w:val="20"/>
        </w:rPr>
        <w:t>Anthropocene</w:t>
      </w:r>
      <w:proofErr w:type="spellEnd"/>
      <w:r w:rsidRPr="00CF05AA">
        <w:rPr>
          <w:rFonts w:ascii="Times New Roman" w:hAnsi="Times New Roman" w:cs="Times New Roman"/>
          <w:sz w:val="20"/>
          <w:szCs w:val="20"/>
        </w:rPr>
        <w:t xml:space="preserve"> links “earthly volatility” to “bodily vulnerability” (xx). But I would argue that the most influential </w:t>
      </w:r>
      <w:proofErr w:type="spellStart"/>
      <w:r w:rsidRPr="00CF05AA">
        <w:rPr>
          <w:rFonts w:ascii="Times New Roman" w:hAnsi="Times New Roman" w:cs="Times New Roman"/>
          <w:sz w:val="20"/>
          <w:szCs w:val="20"/>
        </w:rPr>
        <w:t>Anthropocene</w:t>
      </w:r>
      <w:proofErr w:type="spellEnd"/>
      <w:r w:rsidRPr="00CF05AA">
        <w:rPr>
          <w:rFonts w:ascii="Times New Roman" w:hAnsi="Times New Roman" w:cs="Times New Roman"/>
          <w:sz w:val="20"/>
          <w:szCs w:val="20"/>
        </w:rPr>
        <w:t xml:space="preserve"> intellectuals have sidestepped the question of unequal human agency, unequal human impacts, and unequal human vulnerabilities. If, by contrast, we take an environmental justice approach to </w:t>
      </w:r>
      <w:proofErr w:type="spellStart"/>
      <w:r w:rsidRPr="00CF05AA">
        <w:rPr>
          <w:rFonts w:ascii="Times New Roman" w:hAnsi="Times New Roman" w:cs="Times New Roman"/>
          <w:sz w:val="20"/>
          <w:szCs w:val="20"/>
        </w:rPr>
        <w:t>Anthropocene</w:t>
      </w:r>
      <w:proofErr w:type="spellEnd"/>
      <w:r w:rsidRPr="00CF05AA">
        <w:rPr>
          <w:rFonts w:ascii="Times New Roman" w:hAnsi="Times New Roman" w:cs="Times New Roman"/>
          <w:sz w:val="20"/>
          <w:szCs w:val="20"/>
        </w:rPr>
        <w:t xml:space="preserve"> storytelling, we can better acknowledge the way the geomorphic powers of human beings have involved unequal exposure to risk and unequal access to resources. In 2013, the world’s eighty-five richest people—a group small enough to fit into a double-decker bus, in the unlikely event that they would be inclined to take a bus—had a net worth equal to that of fifty percent of the planet’s population, the 3.5 billion poorest people (</w:t>
      </w:r>
      <w:proofErr w:type="spellStart"/>
      <w:r w:rsidRPr="00CF05AA">
        <w:rPr>
          <w:rFonts w:ascii="Times New Roman" w:hAnsi="Times New Roman" w:cs="Times New Roman"/>
          <w:sz w:val="20"/>
          <w:szCs w:val="20"/>
        </w:rPr>
        <w:t>Wearden</w:t>
      </w:r>
      <w:proofErr w:type="spellEnd"/>
      <w:r w:rsidRPr="00CF05AA">
        <w:rPr>
          <w:rFonts w:ascii="Times New Roman" w:hAnsi="Times New Roman" w:cs="Times New Roman"/>
          <w:sz w:val="20"/>
          <w:szCs w:val="20"/>
        </w:rPr>
        <w:t xml:space="preserve">). To take a longer view on disparity, since 1751, a period that encompasses the entire </w:t>
      </w:r>
      <w:proofErr w:type="spellStart"/>
      <w:r w:rsidRPr="00CF05AA">
        <w:rPr>
          <w:rFonts w:ascii="Times New Roman" w:hAnsi="Times New Roman" w:cs="Times New Roman"/>
          <w:sz w:val="20"/>
          <w:szCs w:val="20"/>
        </w:rPr>
        <w:t>Anthropocene</w:t>
      </w:r>
      <w:proofErr w:type="spellEnd"/>
      <w:r w:rsidRPr="00CF05AA">
        <w:rPr>
          <w:rFonts w:ascii="Times New Roman" w:hAnsi="Times New Roman" w:cs="Times New Roman"/>
          <w:sz w:val="20"/>
          <w:szCs w:val="20"/>
        </w:rPr>
        <w:t xml:space="preserve"> to date, a mere ninety corporations, primarily oil and coal companies, have generated two-thirds of humanity’s CO2 emissions. That’s a very high concentration of earth-altering power.</w:t>
      </w:r>
    </w:p>
    <w:p w:rsidR="00CF05AA" w:rsidRPr="00CF05AA" w:rsidRDefault="00CF05AA" w:rsidP="00CF05AA">
      <w:pPr>
        <w:widowControl w:val="0"/>
        <w:autoSpaceDE w:val="0"/>
        <w:autoSpaceDN w:val="0"/>
        <w:adjustRightInd w:val="0"/>
        <w:rPr>
          <w:rFonts w:ascii="Times New Roman" w:hAnsi="Times New Roman" w:cs="Times New Roman"/>
          <w:sz w:val="20"/>
          <w:szCs w:val="20"/>
        </w:rPr>
      </w:pPr>
      <w:r w:rsidRPr="00CF05AA">
        <w:rPr>
          <w:rFonts w:ascii="Times New Roman" w:hAnsi="Times New Roman" w:cs="Times New Roman"/>
          <w:sz w:val="20"/>
          <w:szCs w:val="20"/>
        </w:rPr>
        <w:t xml:space="preserve">A crucial imaginative challenge facing us is this: How do we tell two large stories that seem in tension with each other, a convergent story and a divergent one? Set against the collective story about humanity’s geomorphic impacts that will be legible in the earth’s geophysical systems for millennia to come is the story of the human species, a much more fractured narrative. The species-centered </w:t>
      </w:r>
      <w:proofErr w:type="spellStart"/>
      <w:r w:rsidRPr="00CF05AA">
        <w:rPr>
          <w:rFonts w:ascii="Times New Roman" w:hAnsi="Times New Roman" w:cs="Times New Roman"/>
          <w:sz w:val="20"/>
          <w:szCs w:val="20"/>
        </w:rPr>
        <w:t>Anthropocene</w:t>
      </w:r>
      <w:proofErr w:type="spellEnd"/>
      <w:r w:rsidRPr="00CF05AA">
        <w:rPr>
          <w:rFonts w:ascii="Times New Roman" w:hAnsi="Times New Roman" w:cs="Times New Roman"/>
          <w:sz w:val="20"/>
          <w:szCs w:val="20"/>
        </w:rPr>
        <w:t xml:space="preserve"> meme has arisen in the twenty-first century, a period in which most societies have experienced a deepening schism between the </w:t>
      </w:r>
      <w:proofErr w:type="spellStart"/>
      <w:r w:rsidRPr="00CF05AA">
        <w:rPr>
          <w:rFonts w:ascii="Times New Roman" w:hAnsi="Times New Roman" w:cs="Times New Roman"/>
          <w:sz w:val="20"/>
          <w:szCs w:val="20"/>
        </w:rPr>
        <w:t>überrich</w:t>
      </w:r>
      <w:proofErr w:type="spellEnd"/>
      <w:r w:rsidRPr="00CF05AA">
        <w:rPr>
          <w:rFonts w:ascii="Times New Roman" w:hAnsi="Times New Roman" w:cs="Times New Roman"/>
          <w:sz w:val="20"/>
          <w:szCs w:val="20"/>
        </w:rPr>
        <w:t xml:space="preserve"> and the </w:t>
      </w:r>
      <w:proofErr w:type="spellStart"/>
      <w:r w:rsidRPr="00CF05AA">
        <w:rPr>
          <w:rFonts w:ascii="Times New Roman" w:hAnsi="Times New Roman" w:cs="Times New Roman"/>
          <w:sz w:val="20"/>
          <w:szCs w:val="20"/>
        </w:rPr>
        <w:t>ultrapoor</w:t>
      </w:r>
      <w:proofErr w:type="spellEnd"/>
      <w:r w:rsidRPr="00CF05AA">
        <w:rPr>
          <w:rFonts w:ascii="Times New Roman" w:hAnsi="Times New Roman" w:cs="Times New Roman"/>
          <w:sz w:val="20"/>
          <w:szCs w:val="20"/>
        </w:rPr>
        <w:t xml:space="preserve">. In terms of the history of ideas, what does it mean that the </w:t>
      </w:r>
      <w:proofErr w:type="spellStart"/>
      <w:r w:rsidRPr="00CF05AA">
        <w:rPr>
          <w:rFonts w:ascii="Times New Roman" w:hAnsi="Times New Roman" w:cs="Times New Roman"/>
          <w:sz w:val="20"/>
          <w:szCs w:val="20"/>
        </w:rPr>
        <w:t>Anthropocene</w:t>
      </w:r>
      <w:proofErr w:type="spellEnd"/>
      <w:r w:rsidRPr="00CF05AA">
        <w:rPr>
          <w:rFonts w:ascii="Times New Roman" w:hAnsi="Times New Roman" w:cs="Times New Roman"/>
          <w:sz w:val="20"/>
          <w:szCs w:val="20"/>
        </w:rPr>
        <w:t xml:space="preserve"> as a grand explanatory species story has taken hold during a plutocratic age? How can we counter the centripetal force of that dominant story with centrifugal stories that acknowledge immense disparities in human agency, impacts, and vulnerability?</w:t>
      </w:r>
    </w:p>
    <w:p w:rsidR="00CF05AA" w:rsidRPr="00CF05AA" w:rsidRDefault="00CF05AA" w:rsidP="00CF05AA">
      <w:pPr>
        <w:widowControl w:val="0"/>
        <w:autoSpaceDE w:val="0"/>
        <w:autoSpaceDN w:val="0"/>
        <w:adjustRightInd w:val="0"/>
        <w:rPr>
          <w:rFonts w:ascii="Times New Roman" w:hAnsi="Times New Roman" w:cs="Times New Roman"/>
          <w:sz w:val="20"/>
          <w:szCs w:val="20"/>
        </w:rPr>
      </w:pPr>
      <w:r w:rsidRPr="00CF05AA">
        <w:rPr>
          <w:rFonts w:ascii="Times New Roman" w:hAnsi="Times New Roman" w:cs="Times New Roman"/>
          <w:sz w:val="20"/>
          <w:szCs w:val="20"/>
        </w:rPr>
        <w:t xml:space="preserve">Most </w:t>
      </w:r>
      <w:proofErr w:type="spellStart"/>
      <w:r w:rsidRPr="00CF05AA">
        <w:rPr>
          <w:rFonts w:ascii="Times New Roman" w:hAnsi="Times New Roman" w:cs="Times New Roman"/>
          <w:sz w:val="20"/>
          <w:szCs w:val="20"/>
        </w:rPr>
        <w:t>Anthropocene</w:t>
      </w:r>
      <w:proofErr w:type="spellEnd"/>
      <w:r w:rsidRPr="00CF05AA">
        <w:rPr>
          <w:rFonts w:ascii="Times New Roman" w:hAnsi="Times New Roman" w:cs="Times New Roman"/>
          <w:sz w:val="20"/>
          <w:szCs w:val="20"/>
        </w:rPr>
        <w:t xml:space="preserve"> scholars date the new epoch to the late-eighteenth-century beginnings of industrialization. But there is a second phase to the </w:t>
      </w:r>
      <w:proofErr w:type="spellStart"/>
      <w:r w:rsidRPr="00CF05AA">
        <w:rPr>
          <w:rFonts w:ascii="Times New Roman" w:hAnsi="Times New Roman" w:cs="Times New Roman"/>
          <w:sz w:val="20"/>
          <w:szCs w:val="20"/>
        </w:rPr>
        <w:t>Anthropocene</w:t>
      </w:r>
      <w:proofErr w:type="spellEnd"/>
      <w:r w:rsidRPr="00CF05AA">
        <w:rPr>
          <w:rFonts w:ascii="Times New Roman" w:hAnsi="Times New Roman" w:cs="Times New Roman"/>
          <w:sz w:val="20"/>
          <w:szCs w:val="20"/>
        </w:rPr>
        <w:t>, the so-called great acceleration, beginning circa 1950: an exponential increase in human-induced changes to the carbon cycle and nitrogen cycle and in ocean acidification, global trade, and consumerism, as well as the rise of international forms of governance like the World Bank and the IMF.</w:t>
      </w:r>
    </w:p>
    <w:p w:rsidR="00CF05AA" w:rsidRPr="00CF05AA" w:rsidRDefault="00CF05AA" w:rsidP="00CF05AA">
      <w:pPr>
        <w:widowControl w:val="0"/>
        <w:autoSpaceDE w:val="0"/>
        <w:autoSpaceDN w:val="0"/>
        <w:adjustRightInd w:val="0"/>
        <w:rPr>
          <w:rFonts w:ascii="Times New Roman" w:hAnsi="Times New Roman" w:cs="Times New Roman"/>
          <w:sz w:val="20"/>
          <w:szCs w:val="20"/>
        </w:rPr>
      </w:pPr>
      <w:r w:rsidRPr="00CF05AA">
        <w:rPr>
          <w:rFonts w:ascii="Times New Roman" w:hAnsi="Times New Roman" w:cs="Times New Roman"/>
          <w:sz w:val="20"/>
          <w:szCs w:val="20"/>
        </w:rPr>
        <w:t xml:space="preserve">However, most accounts of the great acceleration fail to position it in relation to neoliberalism’s recent ascent, although most of the great acceleration has occurred during the neoliberal era. One marker of neoliberalism has been a widening chasm of inequality between the superrich and the </w:t>
      </w:r>
      <w:proofErr w:type="spellStart"/>
      <w:r w:rsidRPr="00CF05AA">
        <w:rPr>
          <w:rFonts w:ascii="Times New Roman" w:hAnsi="Times New Roman" w:cs="Times New Roman"/>
          <w:sz w:val="20"/>
          <w:szCs w:val="20"/>
        </w:rPr>
        <w:t>ultrapoor</w:t>
      </w:r>
      <w:proofErr w:type="spellEnd"/>
      <w:r w:rsidRPr="00CF05AA">
        <w:rPr>
          <w:rFonts w:ascii="Times New Roman" w:hAnsi="Times New Roman" w:cs="Times New Roman"/>
          <w:sz w:val="20"/>
          <w:szCs w:val="20"/>
        </w:rPr>
        <w:t>: since the late 1970s, we have been living through what Timothy Noah calls “the great divergence.” Noah’s subject is the economic fracturing of America, the new American gilded age, but the great divergence has scarred most societies, from China and India to Indonesia, South Africa, Nigeria, Italy, Spain, Ireland, Costa Rica, Jamaica, Australia, and Bangladesh.</w:t>
      </w:r>
    </w:p>
    <w:p w:rsidR="00CF05AA" w:rsidRPr="00CF05AA" w:rsidRDefault="00CF05AA" w:rsidP="00CF05AA">
      <w:pPr>
        <w:widowControl w:val="0"/>
        <w:autoSpaceDE w:val="0"/>
        <w:autoSpaceDN w:val="0"/>
        <w:adjustRightInd w:val="0"/>
        <w:rPr>
          <w:rFonts w:ascii="Times New Roman" w:hAnsi="Times New Roman" w:cs="Times New Roman"/>
          <w:sz w:val="20"/>
          <w:szCs w:val="20"/>
        </w:rPr>
      </w:pPr>
      <w:r w:rsidRPr="00CF05AA">
        <w:rPr>
          <w:rFonts w:ascii="Times New Roman" w:hAnsi="Times New Roman" w:cs="Times New Roman"/>
          <w:sz w:val="20"/>
          <w:szCs w:val="20"/>
        </w:rPr>
        <w:t xml:space="preserve">My central problem with the dominant mode of </w:t>
      </w:r>
      <w:proofErr w:type="spellStart"/>
      <w:r w:rsidRPr="00CF05AA">
        <w:rPr>
          <w:rFonts w:ascii="Times New Roman" w:hAnsi="Times New Roman" w:cs="Times New Roman"/>
          <w:sz w:val="20"/>
          <w:szCs w:val="20"/>
        </w:rPr>
        <w:t>Anthropocene</w:t>
      </w:r>
      <w:proofErr w:type="spellEnd"/>
      <w:r w:rsidRPr="00CF05AA">
        <w:rPr>
          <w:rFonts w:ascii="Times New Roman" w:hAnsi="Times New Roman" w:cs="Times New Roman"/>
          <w:sz w:val="20"/>
          <w:szCs w:val="20"/>
        </w:rPr>
        <w:t xml:space="preserve"> storytelling is its failure to articulate the great acceleration to the great divergence. We need to acknowledge that the grand species narrative of the </w:t>
      </w:r>
      <w:proofErr w:type="spellStart"/>
      <w:r w:rsidRPr="00CF05AA">
        <w:rPr>
          <w:rFonts w:ascii="Times New Roman" w:hAnsi="Times New Roman" w:cs="Times New Roman"/>
          <w:sz w:val="20"/>
          <w:szCs w:val="20"/>
        </w:rPr>
        <w:lastRenderedPageBreak/>
        <w:t>Anthropocene</w:t>
      </w:r>
      <w:proofErr w:type="spellEnd"/>
      <w:r w:rsidRPr="00CF05AA">
        <w:rPr>
          <w:rFonts w:ascii="Times New Roman" w:hAnsi="Times New Roman" w:cs="Times New Roman"/>
          <w:sz w:val="20"/>
          <w:szCs w:val="20"/>
        </w:rPr>
        <w:t xml:space="preserve">—this geomorphic “age of the human”—is gaining credence at a time when, in society after society, the idea of the human is breaking apart economically, as the distance between affluence and abandonment is increasing. It is time to remold the </w:t>
      </w:r>
      <w:proofErr w:type="spellStart"/>
      <w:r w:rsidRPr="00CF05AA">
        <w:rPr>
          <w:rFonts w:ascii="Times New Roman" w:hAnsi="Times New Roman" w:cs="Times New Roman"/>
          <w:sz w:val="20"/>
          <w:szCs w:val="20"/>
        </w:rPr>
        <w:t>Anthropocene</w:t>
      </w:r>
      <w:proofErr w:type="spellEnd"/>
      <w:r w:rsidRPr="00CF05AA">
        <w:rPr>
          <w:rFonts w:ascii="Times New Roman" w:hAnsi="Times New Roman" w:cs="Times New Roman"/>
          <w:sz w:val="20"/>
          <w:szCs w:val="20"/>
        </w:rPr>
        <w:t xml:space="preserve"> as a shared story about unshared resources. When we examine the geology of the human, let us also pay attention to the geopolitics of the new stratigraphy’s layered assumptions.</w:t>
      </w:r>
    </w:p>
    <w:p w:rsidR="00CF05AA" w:rsidRPr="00CF05AA" w:rsidRDefault="00CF05AA" w:rsidP="00CF05AA">
      <w:pPr>
        <w:widowControl w:val="0"/>
        <w:autoSpaceDE w:val="0"/>
        <w:autoSpaceDN w:val="0"/>
        <w:adjustRightInd w:val="0"/>
        <w:rPr>
          <w:rFonts w:ascii="Times New Roman" w:hAnsi="Times New Roman" w:cs="Times New Roman"/>
          <w:sz w:val="20"/>
          <w:szCs w:val="20"/>
        </w:rPr>
      </w:pPr>
      <w:r w:rsidRPr="00CF05AA">
        <w:rPr>
          <w:rFonts w:ascii="Times New Roman" w:hAnsi="Times New Roman" w:cs="Times New Roman"/>
          <w:sz w:val="20"/>
          <w:szCs w:val="20"/>
        </w:rPr>
        <w:t xml:space="preserve">Neoliberalism loves watery metaphors: the trickle-down effect, global flows, how a rising tide lifts all boats. But talk of a rising tide raises other specters: the coastal poor, who will never get storm-surge barriers; Pacific Islanders in the front lines of inundation; Arctic peoples, whose livelihoods are melting away—all of them exposed to the fallout from </w:t>
      </w:r>
      <w:proofErr w:type="spellStart"/>
      <w:r w:rsidRPr="00CF05AA">
        <w:rPr>
          <w:rFonts w:ascii="Times New Roman" w:hAnsi="Times New Roman" w:cs="Times New Roman"/>
          <w:sz w:val="20"/>
          <w:szCs w:val="20"/>
        </w:rPr>
        <w:t>Anthropocene</w:t>
      </w:r>
      <w:proofErr w:type="spellEnd"/>
      <w:r w:rsidRPr="00CF05AA">
        <w:rPr>
          <w:rFonts w:ascii="Times New Roman" w:hAnsi="Times New Roman" w:cs="Times New Roman"/>
          <w:sz w:val="20"/>
          <w:szCs w:val="20"/>
        </w:rPr>
        <w:t xml:space="preserve"> histories of carbon extraction and consumption in which they played virtually no part.</w:t>
      </w:r>
    </w:p>
    <w:p w:rsidR="00CF05AA" w:rsidRPr="00CF05AA" w:rsidRDefault="00CF05AA" w:rsidP="00CF05AA">
      <w:pPr>
        <w:widowControl w:val="0"/>
        <w:autoSpaceDE w:val="0"/>
        <w:autoSpaceDN w:val="0"/>
        <w:adjustRightInd w:val="0"/>
        <w:rPr>
          <w:rFonts w:ascii="Times New Roman" w:hAnsi="Times New Roman" w:cs="Times New Roman"/>
          <w:sz w:val="20"/>
          <w:szCs w:val="20"/>
        </w:rPr>
      </w:pPr>
      <w:r w:rsidRPr="00CF05AA">
        <w:rPr>
          <w:rFonts w:ascii="Times New Roman" w:hAnsi="Times New Roman" w:cs="Times New Roman"/>
          <w:sz w:val="20"/>
          <w:szCs w:val="20"/>
        </w:rPr>
        <w:t xml:space="preserve">There is a profound need for concerted action to secure a viable planetary future, and the </w:t>
      </w:r>
      <w:proofErr w:type="spellStart"/>
      <w:r w:rsidRPr="00CF05AA">
        <w:rPr>
          <w:rFonts w:ascii="Times New Roman" w:hAnsi="Times New Roman" w:cs="Times New Roman"/>
          <w:sz w:val="20"/>
          <w:szCs w:val="20"/>
        </w:rPr>
        <w:t>Anthropocene</w:t>
      </w:r>
      <w:proofErr w:type="spellEnd"/>
      <w:r w:rsidRPr="00CF05AA">
        <w:rPr>
          <w:rFonts w:ascii="Times New Roman" w:hAnsi="Times New Roman" w:cs="Times New Roman"/>
          <w:sz w:val="20"/>
          <w:szCs w:val="20"/>
        </w:rPr>
        <w:t xml:space="preserve"> idea might contribute to that action by disturbing widespread assumptions about human agency, environmental time, and planetary destiny. But let’s not pretend that we’re all in this boat together—unless the boat in question is some twenty-first-century reconstruction of the vessel that stars in Garrett Hardin’s 1974 parable on lifeboat ethics, in which the comfortable minority in the boat ponder how many of the drowning masses they can afford to take on board. As the </w:t>
      </w:r>
      <w:proofErr w:type="spellStart"/>
      <w:r w:rsidRPr="00CF05AA">
        <w:rPr>
          <w:rFonts w:ascii="Times New Roman" w:hAnsi="Times New Roman" w:cs="Times New Roman"/>
          <w:sz w:val="20"/>
          <w:szCs w:val="20"/>
        </w:rPr>
        <w:t>Anthropocene</w:t>
      </w:r>
      <w:proofErr w:type="spellEnd"/>
      <w:r w:rsidRPr="00CF05AA">
        <w:rPr>
          <w:rFonts w:ascii="Times New Roman" w:hAnsi="Times New Roman" w:cs="Times New Roman"/>
          <w:sz w:val="20"/>
          <w:szCs w:val="20"/>
        </w:rPr>
        <w:t xml:space="preserve"> story leaves academe and enters the popular domain, as we witness the current turn toward the public </w:t>
      </w:r>
      <w:proofErr w:type="spellStart"/>
      <w:r w:rsidRPr="00CF05AA">
        <w:rPr>
          <w:rFonts w:ascii="Times New Roman" w:hAnsi="Times New Roman" w:cs="Times New Roman"/>
          <w:sz w:val="20"/>
          <w:szCs w:val="20"/>
        </w:rPr>
        <w:t>Anthropocene</w:t>
      </w:r>
      <w:proofErr w:type="spellEnd"/>
      <w:r w:rsidRPr="00CF05AA">
        <w:rPr>
          <w:rFonts w:ascii="Times New Roman" w:hAnsi="Times New Roman" w:cs="Times New Roman"/>
          <w:sz w:val="20"/>
          <w:szCs w:val="20"/>
        </w:rPr>
        <w:t xml:space="preserve"> in museums and galleries and blogs, let’s make sure this story isn’t told only from the perspective of the comfortable, of those already in the boat. Otherwise, we’ll be complicit in a kind of </w:t>
      </w:r>
      <w:proofErr w:type="spellStart"/>
      <w:r w:rsidRPr="00CF05AA">
        <w:rPr>
          <w:rFonts w:ascii="Times New Roman" w:hAnsi="Times New Roman" w:cs="Times New Roman"/>
          <w:sz w:val="20"/>
          <w:szCs w:val="20"/>
        </w:rPr>
        <w:t>Anthropocene</w:t>
      </w:r>
      <w:proofErr w:type="spellEnd"/>
      <w:r w:rsidRPr="00CF05AA">
        <w:rPr>
          <w:rFonts w:ascii="Times New Roman" w:hAnsi="Times New Roman" w:cs="Times New Roman"/>
          <w:sz w:val="20"/>
          <w:szCs w:val="20"/>
        </w:rPr>
        <w:t xml:space="preserve"> lifeboat ethics that is enabled by a spurious species narrative and predicated on the privatization of survival. We need to speak out against adaptation by the rich for the rich, while humanity at large is left to flounder in waters made increasingly choppy by climate change and by the rising incidence of what insurance brokers call “extreme convective events.”</w:t>
      </w:r>
    </w:p>
    <w:p w:rsidR="00CF05AA" w:rsidRPr="00CF05AA" w:rsidRDefault="00CF05AA" w:rsidP="00CF05AA">
      <w:pPr>
        <w:widowControl w:val="0"/>
        <w:autoSpaceDE w:val="0"/>
        <w:autoSpaceDN w:val="0"/>
        <w:adjustRightInd w:val="0"/>
        <w:rPr>
          <w:rFonts w:ascii="Times New Roman" w:hAnsi="Times New Roman" w:cs="Times New Roman"/>
          <w:sz w:val="20"/>
          <w:szCs w:val="20"/>
        </w:rPr>
      </w:pPr>
      <w:r w:rsidRPr="00CF05AA">
        <w:rPr>
          <w:rFonts w:ascii="Times New Roman" w:hAnsi="Times New Roman" w:cs="Times New Roman"/>
          <w:sz w:val="20"/>
          <w:szCs w:val="20"/>
        </w:rPr>
        <w:t xml:space="preserve">In </w:t>
      </w:r>
      <w:proofErr w:type="spellStart"/>
      <w:r w:rsidRPr="00CF05AA">
        <w:rPr>
          <w:rFonts w:ascii="Times New Roman" w:hAnsi="Times New Roman" w:cs="Times New Roman"/>
          <w:sz w:val="20"/>
          <w:szCs w:val="20"/>
        </w:rPr>
        <w:t>Anthropocene</w:t>
      </w:r>
      <w:proofErr w:type="spellEnd"/>
      <w:r w:rsidRPr="00CF05AA">
        <w:rPr>
          <w:rFonts w:ascii="Times New Roman" w:hAnsi="Times New Roman" w:cs="Times New Roman"/>
          <w:sz w:val="20"/>
          <w:szCs w:val="20"/>
        </w:rPr>
        <w:t xml:space="preserve"> metrics and modeling, we are seeing considerable attention directed at what kind of stratigraphic record drowned megacities will leave. As those cities are emerging today, they are distinguished less by trickle-down effects than by the walling off of resources and by splintering urbanism (Graham and Marvin), where those whom Ivan </w:t>
      </w:r>
      <w:proofErr w:type="spellStart"/>
      <w:r w:rsidRPr="00CF05AA">
        <w:rPr>
          <w:rFonts w:ascii="Times New Roman" w:hAnsi="Times New Roman" w:cs="Times New Roman"/>
          <w:sz w:val="20"/>
          <w:szCs w:val="20"/>
        </w:rPr>
        <w:t>Vladislavić</w:t>
      </w:r>
      <w:proofErr w:type="spellEnd"/>
      <w:r w:rsidRPr="00CF05AA">
        <w:rPr>
          <w:rFonts w:ascii="Times New Roman" w:hAnsi="Times New Roman" w:cs="Times New Roman"/>
          <w:sz w:val="20"/>
          <w:szCs w:val="20"/>
        </w:rPr>
        <w:t xml:space="preserve"> calls “the well-heeled” and “the well-wheeled” withdraw into </w:t>
      </w:r>
      <w:proofErr w:type="spellStart"/>
      <w:r w:rsidRPr="00CF05AA">
        <w:rPr>
          <w:rFonts w:ascii="Times New Roman" w:hAnsi="Times New Roman" w:cs="Times New Roman"/>
          <w:sz w:val="20"/>
          <w:szCs w:val="20"/>
        </w:rPr>
        <w:t>semicelestial</w:t>
      </w:r>
      <w:proofErr w:type="spellEnd"/>
      <w:r w:rsidRPr="00CF05AA">
        <w:rPr>
          <w:rFonts w:ascii="Times New Roman" w:hAnsi="Times New Roman" w:cs="Times New Roman"/>
          <w:sz w:val="20"/>
          <w:szCs w:val="20"/>
        </w:rPr>
        <w:t xml:space="preserve"> enclaves of vertical and horizontal segregation (155). In Mumbai, Los Angeles, Mexico City, Lagos, Johannesburg, Jakarta, São Paolo, Madrid, Shanghai, and beyond, clients clamor for up-to-the-minute fortress design, new ways to wall off, as elegantly as possible, </w:t>
      </w:r>
      <w:proofErr w:type="gramStart"/>
      <w:r w:rsidRPr="00CF05AA">
        <w:rPr>
          <w:rFonts w:ascii="Times New Roman" w:hAnsi="Times New Roman" w:cs="Times New Roman"/>
          <w:sz w:val="20"/>
          <w:szCs w:val="20"/>
        </w:rPr>
        <w:t>the</w:t>
      </w:r>
      <w:proofErr w:type="gramEnd"/>
      <w:r w:rsidRPr="00CF05AA">
        <w:rPr>
          <w:rFonts w:ascii="Times New Roman" w:hAnsi="Times New Roman" w:cs="Times New Roman"/>
          <w:sz w:val="20"/>
          <w:szCs w:val="20"/>
        </w:rPr>
        <w:t xml:space="preserve"> possessors from the dispossessed. In megacities, defensive architecture rises ever higher alongside indefensible inequities. All this injustice will be legible in the </w:t>
      </w:r>
      <w:proofErr w:type="spellStart"/>
      <w:r w:rsidRPr="00CF05AA">
        <w:rPr>
          <w:rFonts w:ascii="Times New Roman" w:hAnsi="Times New Roman" w:cs="Times New Roman"/>
          <w:sz w:val="20"/>
          <w:szCs w:val="20"/>
        </w:rPr>
        <w:t>Anthropocene’s</w:t>
      </w:r>
      <w:proofErr w:type="spellEnd"/>
      <w:r w:rsidRPr="00CF05AA">
        <w:rPr>
          <w:rFonts w:ascii="Times New Roman" w:hAnsi="Times New Roman" w:cs="Times New Roman"/>
          <w:sz w:val="20"/>
          <w:szCs w:val="20"/>
        </w:rPr>
        <w:t xml:space="preserve"> stratigraphic record for millennia to come, this Dickensian tale of two cities, one built from enduring materials, the other from improvised, impermanent scraps.</w:t>
      </w:r>
    </w:p>
    <w:p w:rsidR="00CF05AA" w:rsidRPr="00CF05AA" w:rsidRDefault="00CF05AA" w:rsidP="00CF05AA">
      <w:pPr>
        <w:widowControl w:val="0"/>
        <w:autoSpaceDE w:val="0"/>
        <w:autoSpaceDN w:val="0"/>
        <w:adjustRightInd w:val="0"/>
        <w:rPr>
          <w:rFonts w:ascii="Times New Roman" w:hAnsi="Times New Roman" w:cs="Times New Roman"/>
          <w:sz w:val="20"/>
          <w:szCs w:val="20"/>
        </w:rPr>
      </w:pPr>
      <w:r w:rsidRPr="00CF05AA">
        <w:rPr>
          <w:rFonts w:ascii="Times New Roman" w:hAnsi="Times New Roman" w:cs="Times New Roman"/>
          <w:sz w:val="20"/>
          <w:szCs w:val="20"/>
        </w:rPr>
        <w:t xml:space="preserve">As I speak, another CEO takes to the air in his golden parachute, soaring above the planet of the slums. The distance between his gleaming parachute and the favela below poses a political challenge that is imaginative as well, for such distance intensifies the urgency of finding inventive, bridging testimony. As the </w:t>
      </w:r>
      <w:proofErr w:type="spellStart"/>
      <w:r w:rsidRPr="00CF05AA">
        <w:rPr>
          <w:rFonts w:ascii="Times New Roman" w:hAnsi="Times New Roman" w:cs="Times New Roman"/>
          <w:sz w:val="20"/>
          <w:szCs w:val="20"/>
        </w:rPr>
        <w:t>Anthropocene</w:t>
      </w:r>
      <w:proofErr w:type="spellEnd"/>
      <w:r w:rsidRPr="00CF05AA">
        <w:rPr>
          <w:rFonts w:ascii="Times New Roman" w:hAnsi="Times New Roman" w:cs="Times New Roman"/>
          <w:sz w:val="20"/>
          <w:szCs w:val="20"/>
        </w:rPr>
        <w:t xml:space="preserve"> goes public, we need stories that bear witness to the great divergence, stories that expose and oppose the divides segregating the plush plutocrats from the disposable people left to languish in the great acceleration’s vast </w:t>
      </w:r>
      <w:proofErr w:type="spellStart"/>
      <w:r w:rsidRPr="00CF05AA">
        <w:rPr>
          <w:rFonts w:ascii="Times New Roman" w:hAnsi="Times New Roman" w:cs="Times New Roman"/>
          <w:sz w:val="20"/>
          <w:szCs w:val="20"/>
        </w:rPr>
        <w:t>shadowlands</w:t>
      </w:r>
      <w:proofErr w:type="spellEnd"/>
      <w:r w:rsidRPr="00CF05AA">
        <w:rPr>
          <w:rFonts w:ascii="Times New Roman" w:hAnsi="Times New Roman" w:cs="Times New Roman"/>
          <w:sz w:val="20"/>
          <w:szCs w:val="20"/>
        </w:rPr>
        <w:t>.</w:t>
      </w:r>
    </w:p>
    <w:p w:rsidR="00CF05AA" w:rsidRPr="00CF05AA" w:rsidRDefault="00CF05AA" w:rsidP="00CF05AA">
      <w:pPr>
        <w:widowControl w:val="0"/>
        <w:autoSpaceDE w:val="0"/>
        <w:autoSpaceDN w:val="0"/>
        <w:adjustRightInd w:val="0"/>
        <w:rPr>
          <w:rFonts w:ascii="Times New Roman" w:hAnsi="Times New Roman" w:cs="Times New Roman"/>
          <w:sz w:val="20"/>
          <w:szCs w:val="20"/>
        </w:rPr>
      </w:pPr>
      <w:r w:rsidRPr="00CF05AA">
        <w:rPr>
          <w:rFonts w:ascii="Times New Roman" w:hAnsi="Times New Roman" w:cs="Times New Roman"/>
          <w:sz w:val="20"/>
          <w:szCs w:val="20"/>
        </w:rPr>
        <w:t>Works Cited</w:t>
      </w:r>
    </w:p>
    <w:p w:rsidR="00CF05AA" w:rsidRPr="00CF05AA" w:rsidRDefault="00CF05AA" w:rsidP="00CF05AA">
      <w:pPr>
        <w:widowControl w:val="0"/>
        <w:autoSpaceDE w:val="0"/>
        <w:autoSpaceDN w:val="0"/>
        <w:adjustRightInd w:val="0"/>
        <w:rPr>
          <w:rFonts w:ascii="Times New Roman" w:hAnsi="Times New Roman" w:cs="Times New Roman"/>
          <w:sz w:val="20"/>
          <w:szCs w:val="20"/>
        </w:rPr>
      </w:pPr>
      <w:r w:rsidRPr="00CF05AA">
        <w:rPr>
          <w:rFonts w:ascii="Times New Roman" w:hAnsi="Times New Roman" w:cs="Times New Roman"/>
          <w:sz w:val="20"/>
          <w:szCs w:val="20"/>
        </w:rPr>
        <w:t xml:space="preserve">Clark, Nigel. </w:t>
      </w:r>
      <w:r w:rsidRPr="00CF05AA">
        <w:rPr>
          <w:rFonts w:ascii="Times New Roman" w:hAnsi="Times New Roman" w:cs="Times New Roman"/>
          <w:i/>
          <w:iCs/>
          <w:sz w:val="20"/>
          <w:szCs w:val="20"/>
        </w:rPr>
        <w:t>Inhuman Nature: Sociable Life on a Dynamic Planet</w:t>
      </w:r>
      <w:r w:rsidRPr="00CF05AA">
        <w:rPr>
          <w:rFonts w:ascii="Times New Roman" w:hAnsi="Times New Roman" w:cs="Times New Roman"/>
          <w:sz w:val="20"/>
          <w:szCs w:val="20"/>
        </w:rPr>
        <w:t>. Los Angeles: Sage, 2011. Print.</w:t>
      </w:r>
    </w:p>
    <w:p w:rsidR="00CF05AA" w:rsidRPr="00CF05AA" w:rsidRDefault="00CF05AA" w:rsidP="00CF05AA">
      <w:pPr>
        <w:widowControl w:val="0"/>
        <w:autoSpaceDE w:val="0"/>
        <w:autoSpaceDN w:val="0"/>
        <w:adjustRightInd w:val="0"/>
        <w:rPr>
          <w:rFonts w:ascii="Times New Roman" w:hAnsi="Times New Roman" w:cs="Times New Roman"/>
          <w:sz w:val="20"/>
          <w:szCs w:val="20"/>
        </w:rPr>
      </w:pPr>
      <w:proofErr w:type="spellStart"/>
      <w:r w:rsidRPr="00CF05AA">
        <w:rPr>
          <w:rFonts w:ascii="Times New Roman" w:hAnsi="Times New Roman" w:cs="Times New Roman"/>
          <w:sz w:val="20"/>
          <w:szCs w:val="20"/>
        </w:rPr>
        <w:t>Crutzen</w:t>
      </w:r>
      <w:proofErr w:type="spellEnd"/>
      <w:r w:rsidRPr="00CF05AA">
        <w:rPr>
          <w:rFonts w:ascii="Times New Roman" w:hAnsi="Times New Roman" w:cs="Times New Roman"/>
          <w:sz w:val="20"/>
          <w:szCs w:val="20"/>
        </w:rPr>
        <w:t xml:space="preserve">, Paul, and Eugene </w:t>
      </w:r>
      <w:proofErr w:type="spellStart"/>
      <w:r w:rsidRPr="00CF05AA">
        <w:rPr>
          <w:rFonts w:ascii="Times New Roman" w:hAnsi="Times New Roman" w:cs="Times New Roman"/>
          <w:sz w:val="20"/>
          <w:szCs w:val="20"/>
        </w:rPr>
        <w:t>Stoermer</w:t>
      </w:r>
      <w:proofErr w:type="spellEnd"/>
      <w:r w:rsidRPr="00CF05AA">
        <w:rPr>
          <w:rFonts w:ascii="Times New Roman" w:hAnsi="Times New Roman" w:cs="Times New Roman"/>
          <w:sz w:val="20"/>
          <w:szCs w:val="20"/>
        </w:rPr>
        <w:t xml:space="preserve">. “The </w:t>
      </w:r>
      <w:proofErr w:type="spellStart"/>
      <w:r w:rsidRPr="00CF05AA">
        <w:rPr>
          <w:rFonts w:ascii="Times New Roman" w:hAnsi="Times New Roman" w:cs="Times New Roman"/>
          <w:sz w:val="20"/>
          <w:szCs w:val="20"/>
        </w:rPr>
        <w:t>Anthropocene</w:t>
      </w:r>
      <w:proofErr w:type="spellEnd"/>
      <w:r w:rsidRPr="00CF05AA">
        <w:rPr>
          <w:rFonts w:ascii="Times New Roman" w:hAnsi="Times New Roman" w:cs="Times New Roman"/>
          <w:sz w:val="20"/>
          <w:szCs w:val="20"/>
        </w:rPr>
        <w:t xml:space="preserve">.” </w:t>
      </w:r>
      <w:proofErr w:type="gramStart"/>
      <w:r w:rsidRPr="00CF05AA">
        <w:rPr>
          <w:rFonts w:ascii="Times New Roman" w:hAnsi="Times New Roman" w:cs="Times New Roman"/>
          <w:i/>
          <w:iCs/>
          <w:sz w:val="20"/>
          <w:szCs w:val="20"/>
        </w:rPr>
        <w:t>Global Change Newsletter</w:t>
      </w:r>
      <w:r w:rsidRPr="00CF05AA">
        <w:rPr>
          <w:rFonts w:ascii="Times New Roman" w:hAnsi="Times New Roman" w:cs="Times New Roman"/>
          <w:sz w:val="20"/>
          <w:szCs w:val="20"/>
        </w:rPr>
        <w:t xml:space="preserve"> 41 (2000): 17–18.</w:t>
      </w:r>
      <w:proofErr w:type="gramEnd"/>
      <w:r w:rsidRPr="00CF05AA">
        <w:rPr>
          <w:rFonts w:ascii="Times New Roman" w:hAnsi="Times New Roman" w:cs="Times New Roman"/>
          <w:sz w:val="20"/>
          <w:szCs w:val="20"/>
        </w:rPr>
        <w:t xml:space="preserve"> Print.</w:t>
      </w:r>
    </w:p>
    <w:p w:rsidR="00CF05AA" w:rsidRPr="00CF05AA" w:rsidRDefault="00CF05AA" w:rsidP="00CF05AA">
      <w:pPr>
        <w:widowControl w:val="0"/>
        <w:autoSpaceDE w:val="0"/>
        <w:autoSpaceDN w:val="0"/>
        <w:adjustRightInd w:val="0"/>
        <w:rPr>
          <w:rFonts w:ascii="Times New Roman" w:hAnsi="Times New Roman" w:cs="Times New Roman"/>
          <w:sz w:val="20"/>
          <w:szCs w:val="20"/>
        </w:rPr>
      </w:pPr>
      <w:r w:rsidRPr="00CF05AA">
        <w:rPr>
          <w:rFonts w:ascii="Times New Roman" w:hAnsi="Times New Roman" w:cs="Times New Roman"/>
          <w:sz w:val="20"/>
          <w:szCs w:val="20"/>
        </w:rPr>
        <w:t xml:space="preserve">Graham, Steve, and Simon Marvin. </w:t>
      </w:r>
      <w:r w:rsidRPr="00CF05AA">
        <w:rPr>
          <w:rFonts w:ascii="Times New Roman" w:hAnsi="Times New Roman" w:cs="Times New Roman"/>
          <w:i/>
          <w:iCs/>
          <w:sz w:val="20"/>
          <w:szCs w:val="20"/>
        </w:rPr>
        <w:t>Splintering Urbanism</w:t>
      </w:r>
      <w:r w:rsidRPr="00CF05AA">
        <w:rPr>
          <w:rFonts w:ascii="Times New Roman" w:hAnsi="Times New Roman" w:cs="Times New Roman"/>
          <w:sz w:val="20"/>
          <w:szCs w:val="20"/>
        </w:rPr>
        <w:t xml:space="preserve">. New York: </w:t>
      </w:r>
      <w:proofErr w:type="spellStart"/>
      <w:r w:rsidRPr="00CF05AA">
        <w:rPr>
          <w:rFonts w:ascii="Times New Roman" w:hAnsi="Times New Roman" w:cs="Times New Roman"/>
          <w:sz w:val="20"/>
          <w:szCs w:val="20"/>
        </w:rPr>
        <w:t>Routledge</w:t>
      </w:r>
      <w:proofErr w:type="spellEnd"/>
      <w:r w:rsidRPr="00CF05AA">
        <w:rPr>
          <w:rFonts w:ascii="Times New Roman" w:hAnsi="Times New Roman" w:cs="Times New Roman"/>
          <w:sz w:val="20"/>
          <w:szCs w:val="20"/>
        </w:rPr>
        <w:t>, 2001. Print.</w:t>
      </w:r>
    </w:p>
    <w:p w:rsidR="00CF05AA" w:rsidRPr="00CF05AA" w:rsidRDefault="00CF05AA" w:rsidP="00CF05AA">
      <w:pPr>
        <w:widowControl w:val="0"/>
        <w:autoSpaceDE w:val="0"/>
        <w:autoSpaceDN w:val="0"/>
        <w:adjustRightInd w:val="0"/>
        <w:rPr>
          <w:rFonts w:ascii="Times New Roman" w:hAnsi="Times New Roman" w:cs="Times New Roman"/>
          <w:sz w:val="20"/>
          <w:szCs w:val="20"/>
        </w:rPr>
      </w:pPr>
      <w:r w:rsidRPr="00CF05AA">
        <w:rPr>
          <w:rFonts w:ascii="Times New Roman" w:hAnsi="Times New Roman" w:cs="Times New Roman"/>
          <w:sz w:val="20"/>
          <w:szCs w:val="20"/>
        </w:rPr>
        <w:t xml:space="preserve">Hardin, Garrett. “Commentary: Living on a Lifeboat.” </w:t>
      </w:r>
      <w:proofErr w:type="gramStart"/>
      <w:r w:rsidRPr="00CF05AA">
        <w:rPr>
          <w:rFonts w:ascii="Times New Roman" w:hAnsi="Times New Roman" w:cs="Times New Roman"/>
          <w:i/>
          <w:iCs/>
          <w:sz w:val="20"/>
          <w:szCs w:val="20"/>
        </w:rPr>
        <w:t>Bioscience</w:t>
      </w:r>
      <w:r w:rsidRPr="00CF05AA">
        <w:rPr>
          <w:rFonts w:ascii="Times New Roman" w:hAnsi="Times New Roman" w:cs="Times New Roman"/>
          <w:sz w:val="20"/>
          <w:szCs w:val="20"/>
        </w:rPr>
        <w:t xml:space="preserve"> 24.10 (1974): 561–68.</w:t>
      </w:r>
      <w:proofErr w:type="gramEnd"/>
      <w:r w:rsidRPr="00CF05AA">
        <w:rPr>
          <w:rFonts w:ascii="Times New Roman" w:hAnsi="Times New Roman" w:cs="Times New Roman"/>
          <w:sz w:val="20"/>
          <w:szCs w:val="20"/>
        </w:rPr>
        <w:t xml:space="preserve"> Print.</w:t>
      </w:r>
    </w:p>
    <w:p w:rsidR="00CF05AA" w:rsidRPr="00CF05AA" w:rsidRDefault="00CF05AA" w:rsidP="00CF05AA">
      <w:pPr>
        <w:widowControl w:val="0"/>
        <w:autoSpaceDE w:val="0"/>
        <w:autoSpaceDN w:val="0"/>
        <w:adjustRightInd w:val="0"/>
        <w:rPr>
          <w:rFonts w:ascii="Times New Roman" w:hAnsi="Times New Roman" w:cs="Times New Roman"/>
          <w:sz w:val="20"/>
          <w:szCs w:val="20"/>
        </w:rPr>
      </w:pPr>
      <w:r w:rsidRPr="00CF05AA">
        <w:rPr>
          <w:rFonts w:ascii="Times New Roman" w:hAnsi="Times New Roman" w:cs="Times New Roman"/>
          <w:sz w:val="20"/>
          <w:szCs w:val="20"/>
        </w:rPr>
        <w:t xml:space="preserve">“Leaving Our Mark: What Will Be Left of Our Cities?” </w:t>
      </w:r>
      <w:r w:rsidRPr="00CF05AA">
        <w:rPr>
          <w:rFonts w:ascii="Times New Roman" w:hAnsi="Times New Roman" w:cs="Times New Roman"/>
          <w:i/>
          <w:iCs/>
          <w:sz w:val="20"/>
          <w:szCs w:val="20"/>
        </w:rPr>
        <w:t>BBC News</w:t>
      </w:r>
      <w:r w:rsidRPr="00CF05AA">
        <w:rPr>
          <w:rFonts w:ascii="Times New Roman" w:hAnsi="Times New Roman" w:cs="Times New Roman"/>
          <w:sz w:val="20"/>
          <w:szCs w:val="20"/>
        </w:rPr>
        <w:t>. BBC, 31 Oct. 2012. Web. 11 Mar. 2014.</w:t>
      </w:r>
    </w:p>
    <w:p w:rsidR="00CF05AA" w:rsidRPr="00CF05AA" w:rsidRDefault="00CF05AA" w:rsidP="00CF05AA">
      <w:pPr>
        <w:widowControl w:val="0"/>
        <w:autoSpaceDE w:val="0"/>
        <w:autoSpaceDN w:val="0"/>
        <w:adjustRightInd w:val="0"/>
        <w:rPr>
          <w:rFonts w:ascii="Times New Roman" w:hAnsi="Times New Roman" w:cs="Times New Roman"/>
          <w:sz w:val="20"/>
          <w:szCs w:val="20"/>
        </w:rPr>
      </w:pPr>
      <w:r w:rsidRPr="00CF05AA">
        <w:rPr>
          <w:rFonts w:ascii="Times New Roman" w:hAnsi="Times New Roman" w:cs="Times New Roman"/>
          <w:sz w:val="20"/>
          <w:szCs w:val="20"/>
        </w:rPr>
        <w:t xml:space="preserve">Noah, Timothy. </w:t>
      </w:r>
      <w:r w:rsidRPr="00CF05AA">
        <w:rPr>
          <w:rFonts w:ascii="Times New Roman" w:hAnsi="Times New Roman" w:cs="Times New Roman"/>
          <w:i/>
          <w:iCs/>
          <w:sz w:val="20"/>
          <w:szCs w:val="20"/>
        </w:rPr>
        <w:t>The Great Divergence: America’s Growing Inequality Crisis and What We Can Do about It</w:t>
      </w:r>
      <w:r w:rsidRPr="00CF05AA">
        <w:rPr>
          <w:rFonts w:ascii="Times New Roman" w:hAnsi="Times New Roman" w:cs="Times New Roman"/>
          <w:sz w:val="20"/>
          <w:szCs w:val="20"/>
        </w:rPr>
        <w:t>. New York: Bloomsbury, 2012. Print.</w:t>
      </w:r>
    </w:p>
    <w:p w:rsidR="00CF05AA" w:rsidRPr="00CF05AA" w:rsidRDefault="00CF05AA" w:rsidP="00CF05AA">
      <w:pPr>
        <w:widowControl w:val="0"/>
        <w:autoSpaceDE w:val="0"/>
        <w:autoSpaceDN w:val="0"/>
        <w:adjustRightInd w:val="0"/>
        <w:rPr>
          <w:rFonts w:ascii="Times New Roman" w:hAnsi="Times New Roman" w:cs="Times New Roman"/>
          <w:sz w:val="20"/>
          <w:szCs w:val="20"/>
        </w:rPr>
      </w:pPr>
      <w:proofErr w:type="spellStart"/>
      <w:r w:rsidRPr="00CF05AA">
        <w:rPr>
          <w:rFonts w:ascii="Times New Roman" w:hAnsi="Times New Roman" w:cs="Times New Roman"/>
          <w:sz w:val="20"/>
          <w:szCs w:val="20"/>
        </w:rPr>
        <w:t>Vladislavić</w:t>
      </w:r>
      <w:proofErr w:type="spellEnd"/>
      <w:r w:rsidRPr="00CF05AA">
        <w:rPr>
          <w:rFonts w:ascii="Times New Roman" w:hAnsi="Times New Roman" w:cs="Times New Roman"/>
          <w:sz w:val="20"/>
          <w:szCs w:val="20"/>
        </w:rPr>
        <w:t xml:space="preserve">, Ivan. </w:t>
      </w:r>
      <w:r w:rsidRPr="00CF05AA">
        <w:rPr>
          <w:rFonts w:ascii="Times New Roman" w:hAnsi="Times New Roman" w:cs="Times New Roman"/>
          <w:i/>
          <w:iCs/>
          <w:sz w:val="20"/>
          <w:szCs w:val="20"/>
        </w:rPr>
        <w:t>Portrait with Keys: The City of Johannesburg Unlocked</w:t>
      </w:r>
      <w:r w:rsidRPr="00CF05AA">
        <w:rPr>
          <w:rFonts w:ascii="Times New Roman" w:hAnsi="Times New Roman" w:cs="Times New Roman"/>
          <w:sz w:val="20"/>
          <w:szCs w:val="20"/>
        </w:rPr>
        <w:t>. London: Portobello, 2007. Print.</w:t>
      </w:r>
    </w:p>
    <w:p w:rsidR="00526CC5" w:rsidRPr="00CF05AA" w:rsidRDefault="00CF05AA" w:rsidP="00CF05AA">
      <w:pPr>
        <w:rPr>
          <w:rFonts w:ascii="Times New Roman" w:hAnsi="Times New Roman" w:cs="Times New Roman"/>
          <w:sz w:val="20"/>
          <w:szCs w:val="20"/>
        </w:rPr>
      </w:pPr>
      <w:proofErr w:type="spellStart"/>
      <w:r w:rsidRPr="00CF05AA">
        <w:rPr>
          <w:rFonts w:ascii="Times New Roman" w:hAnsi="Times New Roman" w:cs="Times New Roman"/>
          <w:sz w:val="20"/>
          <w:szCs w:val="20"/>
        </w:rPr>
        <w:t>Wearden</w:t>
      </w:r>
      <w:proofErr w:type="spellEnd"/>
      <w:r w:rsidRPr="00CF05AA">
        <w:rPr>
          <w:rFonts w:ascii="Times New Roman" w:hAnsi="Times New Roman" w:cs="Times New Roman"/>
          <w:sz w:val="20"/>
          <w:szCs w:val="20"/>
        </w:rPr>
        <w:t xml:space="preserve">, Graeme. “Oxfam: Eighty-Five Richest People as Wealthy as Poorest Half of World.” </w:t>
      </w:r>
      <w:r w:rsidRPr="00CF05AA">
        <w:rPr>
          <w:rFonts w:ascii="Times New Roman" w:hAnsi="Times New Roman" w:cs="Times New Roman"/>
          <w:i/>
          <w:iCs/>
          <w:sz w:val="20"/>
          <w:szCs w:val="20"/>
        </w:rPr>
        <w:t>Guardian</w:t>
      </w:r>
      <w:r w:rsidRPr="00CF05AA">
        <w:rPr>
          <w:rFonts w:ascii="Times New Roman" w:hAnsi="Times New Roman" w:cs="Times New Roman"/>
          <w:sz w:val="20"/>
          <w:szCs w:val="20"/>
        </w:rPr>
        <w:t>. Guardian News and Media Ltd., 20 Jan. 2014. Web. 11 Mar. 2014. &lt;</w:t>
      </w:r>
      <w:hyperlink r:id="rId5" w:history="1">
        <w:r w:rsidRPr="00CF05AA">
          <w:rPr>
            <w:rFonts w:ascii="Times New Roman" w:hAnsi="Times New Roman" w:cs="Times New Roman"/>
            <w:sz w:val="20"/>
            <w:szCs w:val="20"/>
            <w:u w:val="single"/>
          </w:rPr>
          <w:t>h</w:t>
        </w:r>
        <w:bookmarkStart w:id="0" w:name="_GoBack"/>
        <w:bookmarkEnd w:id="0"/>
        <w:r w:rsidRPr="00CF05AA">
          <w:rPr>
            <w:rFonts w:ascii="Times New Roman" w:hAnsi="Times New Roman" w:cs="Times New Roman"/>
            <w:sz w:val="20"/>
            <w:szCs w:val="20"/>
            <w:u w:val="single"/>
          </w:rPr>
          <w:t>ttp://www.theguardian.com/business/2014/jan/20/oxfam-85-richest-people-half-of-the-world</w:t>
        </w:r>
      </w:hyperlink>
      <w:r w:rsidRPr="00CF05AA">
        <w:rPr>
          <w:rFonts w:ascii="Times New Roman" w:hAnsi="Times New Roman" w:cs="Times New Roman"/>
          <w:sz w:val="20"/>
          <w:szCs w:val="20"/>
        </w:rPr>
        <w:t>&gt;.</w:t>
      </w:r>
    </w:p>
    <w:sectPr w:rsidR="00526CC5" w:rsidRPr="00CF05AA" w:rsidSect="00CF05AA">
      <w:pgSz w:w="12240" w:h="15840"/>
      <w:pgMar w:top="810" w:right="1800" w:bottom="117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5AA"/>
    <w:rsid w:val="00526CC5"/>
    <w:rsid w:val="00CF05AA"/>
    <w:rsid w:val="00E86D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8B0426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theguardian.com/business/2014/jan/20/oxfam-85-richest-people-half-of-the-world"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1607</Words>
  <Characters>9164</Characters>
  <Application>Microsoft Macintosh Word</Application>
  <DocSecurity>0</DocSecurity>
  <Lines>76</Lines>
  <Paragraphs>21</Paragraphs>
  <ScaleCrop>false</ScaleCrop>
  <Company>Metropolitan State University of Denver</Company>
  <LinksUpToDate>false</LinksUpToDate>
  <CharactersWithSpaces>10750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Technology</dc:creator>
  <cp:keywords/>
  <dc:description/>
  <cp:lastModifiedBy>Information Technology</cp:lastModifiedBy>
  <cp:revision>1</cp:revision>
  <dcterms:created xsi:type="dcterms:W3CDTF">2015-02-22T01:08:00Z</dcterms:created>
  <dcterms:modified xsi:type="dcterms:W3CDTF">2015-02-22T01:09:00Z</dcterms:modified>
</cp:coreProperties>
</file>